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DF3A9F" w:rsidRPr="00B64936" w:rsidTr="00B22ECD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6FEA35" wp14:editId="5C78C9B8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DF3A9F" w:rsidRPr="00B64936" w:rsidTr="00B22ECD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F3A9F" w:rsidRPr="002000CE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</w:t>
            </w:r>
            <w:r w:rsidRPr="002000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УЧЕБНОЙ ДИСЦИПЛИНЫ ИСТОРИЯ </w:t>
            </w:r>
          </w:p>
          <w:p w:rsidR="00DF3A9F" w:rsidRPr="00B64936" w:rsidRDefault="00DF3A9F" w:rsidP="00DF3A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="00AB220F" w:rsidRPr="00AB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21.02.18  Обогащение полезных ископаемых</w:t>
            </w:r>
          </w:p>
        </w:tc>
      </w:tr>
    </w:tbl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Pr="00B64936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2000CE" w:rsidRDefault="00DF3A9F" w:rsidP="00DF3A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</w:t>
      </w:r>
      <w:r w:rsidRPr="002000CE">
        <w:rPr>
          <w:rFonts w:ascii="Times New Roman" w:eastAsia="Calibri" w:hAnsi="Times New Roman" w:cs="Times New Roman"/>
          <w:b/>
          <w:sz w:val="24"/>
          <w:szCs w:val="24"/>
        </w:rPr>
        <w:t>УЧЕБНОЙ ДИСЦИПЛИНЫ</w:t>
      </w:r>
    </w:p>
    <w:p w:rsidR="00DF3A9F" w:rsidRPr="002000CE" w:rsidRDefault="00DF3A9F" w:rsidP="00DF3A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000CE">
        <w:rPr>
          <w:rFonts w:ascii="Times New Roman" w:eastAsia="Calibri" w:hAnsi="Times New Roman" w:cs="Times New Roman"/>
          <w:b/>
          <w:sz w:val="24"/>
          <w:szCs w:val="24"/>
        </w:rPr>
        <w:t>ОГСЭ 02 «История»</w:t>
      </w:r>
    </w:p>
    <w:p w:rsidR="00DF3A9F" w:rsidRPr="00B64936" w:rsidRDefault="00DF3A9F" w:rsidP="00DF3A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Default="007D78E7" w:rsidP="00DF3A9F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</w:t>
      </w:r>
      <w:r w:rsidR="000A574D">
        <w:rPr>
          <w:rFonts w:ascii="Times New Roman" w:eastAsia="Calibri" w:hAnsi="Times New Roman" w:cs="Times New Roman"/>
          <w:bCs/>
          <w:caps/>
          <w:sz w:val="24"/>
          <w:szCs w:val="24"/>
        </w:rPr>
        <w:t>21</w:t>
      </w:r>
    </w:p>
    <w:p w:rsidR="00DF3A9F" w:rsidRDefault="00DF3A9F" w:rsidP="00DF3A9F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0C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Программа учебной дисциплины ИСТОРИЯ  </w:t>
      </w: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(специальностям) среднего профессионального образования </w:t>
      </w:r>
      <w:r w:rsidR="00AB220F" w:rsidRPr="00AB220F">
        <w:rPr>
          <w:rFonts w:ascii="Times New Roman" w:eastAsia="Times New Roman" w:hAnsi="Times New Roman" w:cs="Times New Roman"/>
          <w:sz w:val="24"/>
          <w:szCs w:val="24"/>
          <w:lang w:eastAsia="ru-RU"/>
        </w:rPr>
        <w:t>21.02.18  Обогащение полезных ископаемых</w:t>
      </w: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B64936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:rsidR="00A80FDE" w:rsidRPr="00C26848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6848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C26848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:rsidR="00A80FDE" w:rsidRPr="00C26848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10633"/>
        <w:gridCol w:w="222"/>
      </w:tblGrid>
      <w:tr w:rsidR="00A80FDE" w:rsidRPr="00B64936" w:rsidTr="0038355B">
        <w:trPr>
          <w:trHeight w:val="874"/>
        </w:trPr>
        <w:tc>
          <w:tcPr>
            <w:tcW w:w="5353" w:type="dxa"/>
          </w:tcPr>
          <w:tbl>
            <w:tblPr>
              <w:tblW w:w="104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576"/>
              <w:gridCol w:w="831"/>
            </w:tblGrid>
            <w:tr w:rsidR="00A80FDE" w:rsidRPr="00FA6554" w:rsidTr="0038355B">
              <w:tc>
                <w:tcPr>
                  <w:tcW w:w="563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A80FDE" w:rsidRPr="00FA6554" w:rsidRDefault="00BA2797" w:rsidP="0038355B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A2797">
                    <w:rPr>
                      <w:rFonts w:ascii="Times New Roman" w:eastAsia="Calibri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943600" cy="1495425"/>
                        <wp:effectExtent l="0" t="0" r="0" b="9525"/>
                        <wp:docPr id="2" name="Рисунок 2" descr="C:\Users\Acer\Downloads\10-03-2023_07-57-01\Мокрова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cer\Downloads\10-03-2023_07-57-01\Мокрова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5686" t="37522" r="7843" b="4848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943600" cy="1495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7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A80FDE" w:rsidRPr="00FA6554" w:rsidRDefault="00A80FDE" w:rsidP="0038355B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80FDE" w:rsidRPr="00B64936" w:rsidRDefault="00A80FDE" w:rsidP="00383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80FDE" w:rsidRPr="00B64936" w:rsidRDefault="00A80FDE" w:rsidP="00383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0FDE" w:rsidRPr="00B64936" w:rsidTr="0038355B">
        <w:tc>
          <w:tcPr>
            <w:tcW w:w="5353" w:type="dxa"/>
          </w:tcPr>
          <w:p w:rsidR="00A80FDE" w:rsidRPr="00B64936" w:rsidRDefault="00A80FDE" w:rsidP="00383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80FDE" w:rsidRPr="00B64936" w:rsidRDefault="00A80FDE" w:rsidP="003835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11303" w:type="dxa"/>
        <w:tblLook w:val="04A0" w:firstRow="1" w:lastRow="0" w:firstColumn="1" w:lastColumn="0" w:noHBand="0" w:noVBand="1"/>
      </w:tblPr>
      <w:tblGrid>
        <w:gridCol w:w="11081"/>
        <w:gridCol w:w="222"/>
      </w:tblGrid>
      <w:tr w:rsidR="00DF3A9F" w:rsidRPr="00B64936" w:rsidTr="00A80FDE">
        <w:tc>
          <w:tcPr>
            <w:tcW w:w="11081" w:type="dxa"/>
          </w:tcPr>
          <w:p w:rsidR="00DF3A9F" w:rsidRPr="00B64936" w:rsidRDefault="00DF3A9F" w:rsidP="00A80F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3A9F" w:rsidRPr="00B64936" w:rsidTr="00A80FDE">
        <w:tc>
          <w:tcPr>
            <w:tcW w:w="11081" w:type="dxa"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10728" w:rsidRDefault="00810728"/>
    <w:p w:rsidR="00DF3A9F" w:rsidRDefault="00DF3A9F"/>
    <w:p w:rsidR="00DF3A9F" w:rsidRDefault="00DF3A9F"/>
    <w:p w:rsidR="00DF3A9F" w:rsidRDefault="00DF3A9F"/>
    <w:p w:rsidR="00DF3A9F" w:rsidRDefault="00DF3A9F"/>
    <w:p w:rsidR="00DF3A9F" w:rsidRDefault="00DF3A9F"/>
    <w:p w:rsidR="00DF3A9F" w:rsidRDefault="00DF3A9F"/>
    <w:p w:rsidR="00DF3A9F" w:rsidRDefault="00DF3A9F"/>
    <w:p w:rsidR="00DF3A9F" w:rsidRDefault="00DF3A9F"/>
    <w:p w:rsidR="007D78E7" w:rsidRDefault="007D78E7"/>
    <w:p w:rsidR="00B20077" w:rsidRPr="00B20077" w:rsidRDefault="00B20077" w:rsidP="00B2007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B20077" w:rsidRPr="00B20077" w:rsidRDefault="00B20077" w:rsidP="00B200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5"/>
        <w:gridCol w:w="1860"/>
      </w:tblGrid>
      <w:tr w:rsidR="00B20077" w:rsidRPr="00B20077" w:rsidTr="00154B20">
        <w:tc>
          <w:tcPr>
            <w:tcW w:w="7668" w:type="dxa"/>
            <w:shd w:val="clear" w:color="auto" w:fill="auto"/>
          </w:tcPr>
          <w:p w:rsidR="00B20077" w:rsidRPr="00B20077" w:rsidRDefault="00B20077" w:rsidP="00B20077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20077" w:rsidRPr="00B20077" w:rsidRDefault="00B20077" w:rsidP="00B2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B20077" w:rsidRPr="00B20077" w:rsidTr="00154B20">
        <w:tc>
          <w:tcPr>
            <w:tcW w:w="7668" w:type="dxa"/>
            <w:shd w:val="clear" w:color="auto" w:fill="auto"/>
          </w:tcPr>
          <w:p w:rsidR="00B20077" w:rsidRPr="00B20077" w:rsidRDefault="00B20077" w:rsidP="00B20077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B20077" w:rsidRPr="00B20077" w:rsidRDefault="00B20077" w:rsidP="00B20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20077" w:rsidRPr="00B20077" w:rsidRDefault="00B20077" w:rsidP="00B2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20077" w:rsidRPr="00B20077" w:rsidTr="00154B20">
        <w:tc>
          <w:tcPr>
            <w:tcW w:w="7668" w:type="dxa"/>
            <w:shd w:val="clear" w:color="auto" w:fill="auto"/>
          </w:tcPr>
          <w:p w:rsidR="00B20077" w:rsidRPr="00B20077" w:rsidRDefault="00B20077" w:rsidP="00B20077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B20077" w:rsidRPr="00B20077" w:rsidRDefault="00B20077" w:rsidP="00B20077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20077" w:rsidRPr="00B20077" w:rsidRDefault="00B20077" w:rsidP="00B2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B20077" w:rsidRPr="00B20077" w:rsidTr="00154B20">
        <w:trPr>
          <w:trHeight w:val="670"/>
        </w:trPr>
        <w:tc>
          <w:tcPr>
            <w:tcW w:w="7668" w:type="dxa"/>
            <w:shd w:val="clear" w:color="auto" w:fill="auto"/>
          </w:tcPr>
          <w:p w:rsidR="00B20077" w:rsidRPr="00B20077" w:rsidRDefault="00B20077" w:rsidP="00B20077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B20077" w:rsidRPr="00B20077" w:rsidRDefault="00B20077" w:rsidP="00B20077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20077" w:rsidRPr="00B20077" w:rsidRDefault="00B20077" w:rsidP="00B2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B20077" w:rsidRPr="00B20077" w:rsidTr="00154B20">
        <w:tc>
          <w:tcPr>
            <w:tcW w:w="7668" w:type="dxa"/>
            <w:shd w:val="clear" w:color="auto" w:fill="auto"/>
          </w:tcPr>
          <w:p w:rsidR="00B20077" w:rsidRPr="00B20077" w:rsidRDefault="00B20077" w:rsidP="00B20077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B20077" w:rsidRPr="00B20077" w:rsidRDefault="00B20077" w:rsidP="00B20077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20077" w:rsidRPr="00B20077" w:rsidRDefault="00B20077" w:rsidP="00B2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DF3A9F" w:rsidRDefault="00DF3A9F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DF3A9F" w:rsidRPr="00DF3A9F" w:rsidRDefault="00DF3A9F" w:rsidP="00DF3A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1. паспорт Рабочей ПРОГРАММЫ УЧЕБНОЙ ДИСЦИПЛИНЫ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ИСТОРИЯ.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специальности:</w:t>
      </w:r>
    </w:p>
    <w:p w:rsidR="00DF3A9F" w:rsidRPr="00DF3A9F" w:rsidRDefault="00AB220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  <w:r w:rsidRPr="00AB220F">
        <w:rPr>
          <w:rFonts w:ascii="Times New Roman" w:eastAsia="Times New Roman" w:hAnsi="Times New Roman" w:cs="Times New Roman"/>
          <w:sz w:val="28"/>
          <w:szCs w:val="28"/>
          <w:lang w:eastAsia="ru-RU"/>
        </w:rPr>
        <w:t>21.02.18  Обогащение полезных ископаемых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 дисциплины ИСТОРИЯ является частью  основной профессиональной программы в соответствии с ФГОС по всем специальностям СПО.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 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«ИСТОРИЯ» принадлежит к общеобразовательному циклу.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уметь: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ориентироваться в современной экономической, политической, культурной ситуации в России и мире;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выявлять взаимосвязь отечественных, региональных, мировых социально – экономических, политических и культурных проблем.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знать: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направления ключевых регионов мира на рубеже 20 – начала 21 веков;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сущность и причины локальных, региональных, межгосударственных конфликтов в конце 20 – начале 21 веков;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процессы (интеграционные, поликультурные, миграционные и иные) политического и экономического развития ведущих регионов мира;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назначение ООН, НАТО, ЕС и других организаций и их деятельности;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роли науки, культуры и религии в сохранении и укреплении национальных и государственных традиций;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содержание и назначение важнейших правовых и законодательных актов мирового и регионального значения.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освоения дисциплины у студентов должны быть сформированы общие компетенции (ОК) (Приложение 1):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 1 – понимать сущность и социальную значимость своей будущей профессии, проявлять к ней устойчивый интерес;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 –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 3 -  принимать решения в стандартных и нестандартных ситуациях и нести за них ответственность;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 –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 – использовать информационно – коммуникационные технологии в профессиональной деятельности;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 – работать в коллективе и в команде, эффективно общаться с коллегами, руководством, потребителями;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 – брать на себя ответственность за работу членов команды (подчиненных), за результат выполнения заданий;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8 -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 – ориентировать в условиях частой смены технологий в профессиональной деятельности;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учебной дисциплины: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</w:t>
      </w:r>
      <w:r w:rsidR="00DA5FF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нагрузки обучающегося 72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часа, в том числе: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</w:t>
      </w:r>
      <w:r w:rsidR="00DA5FF9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грузки обучающегося 48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</w:t>
      </w:r>
      <w:r w:rsidR="00DA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оятельной работы обучающегося 24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6789" w:rsidRPr="00DF3A9F" w:rsidRDefault="00A66789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 СОДЕРЖАНИЕ УЧЕБНОЙ ДИСЦИПЛИНЫ.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2.1. Объем учебной дисциплины и виды учебной работы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941"/>
      </w:tblGrid>
      <w:tr w:rsidR="00DF3A9F" w:rsidRPr="00DF3A9F" w:rsidTr="00B22ECD">
        <w:trPr>
          <w:trHeight w:val="460"/>
        </w:trPr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DF3A9F" w:rsidRPr="00DF3A9F" w:rsidTr="00B22ECD">
        <w:trPr>
          <w:trHeight w:val="285"/>
        </w:trPr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A5FF9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72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A5FF9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   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A5FF9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F3A9F" w:rsidRPr="00DF3A9F" w:rsidTr="00B22ECD">
        <w:trPr>
          <w:trHeight w:val="434"/>
        </w:trPr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Самостоятельная работа над курсовой (проектом)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F3A9F" w:rsidRPr="00DF3A9F" w:rsidTr="00B22ECD">
        <w:trPr>
          <w:trHeight w:val="399"/>
        </w:trPr>
        <w:tc>
          <w:tcPr>
            <w:tcW w:w="9704" w:type="dxa"/>
            <w:gridSpan w:val="2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Итоговая аттестация в форме </w:t>
            </w:r>
            <w:r w:rsidR="00DA5FF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комплексного</w:t>
            </w:r>
            <w:r w:rsidRPr="00DF3A9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</w:t>
            </w:r>
            <w:r w:rsidR="00DA5FF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дифференцированного   зачета с дисциплиной Основы философии.</w:t>
            </w:r>
          </w:p>
          <w:p w:rsidR="00DF3A9F" w:rsidRPr="00DF3A9F" w:rsidRDefault="00DF3A9F" w:rsidP="00DF3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F3A9F" w:rsidRPr="00DF3A9F" w:rsidSect="00D77B4F">
          <w:footerReference w:type="even" r:id="rId9"/>
          <w:footerReference w:type="default" r:id="rId10"/>
          <w:pgSz w:w="11906" w:h="16838"/>
          <w:pgMar w:top="426" w:right="850" w:bottom="709" w:left="1701" w:header="708" w:footer="708" w:gutter="0"/>
          <w:cols w:space="720"/>
        </w:sectPr>
      </w:pPr>
    </w:p>
    <w:p w:rsidR="00DF3A9F" w:rsidRPr="00DF3A9F" w:rsidRDefault="00DF3A9F" w:rsidP="00DF3A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2.2.Тематический план и содержание учебной дисциплины</w:t>
      </w: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 </w:t>
      </w:r>
      <w:r w:rsidRPr="00DF3A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DF3A9F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DF3A9F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0"/>
        <w:gridCol w:w="13"/>
        <w:gridCol w:w="403"/>
        <w:gridCol w:w="9424"/>
        <w:gridCol w:w="1655"/>
        <w:gridCol w:w="1866"/>
      </w:tblGrid>
      <w:tr w:rsidR="00DF3A9F" w:rsidRPr="00DF3A9F" w:rsidTr="00B22ECD">
        <w:trPr>
          <w:trHeight w:val="20"/>
        </w:trPr>
        <w:tc>
          <w:tcPr>
            <w:tcW w:w="2080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(если предусмотрены)</w:t>
            </w: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866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 Развитие СССР и его место в мире в 1980 – е гг.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CD5B7E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1.1. Основные тенденции развития СССР к 1980 – м гг.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424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Внутренняя политика государственной власти в СССР к началу 1980 – х гг. Особенности идеологии, национальной и социально - экономической политики.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Культурное развитие народов Советского Союза и русская культура.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продуктивный</w:t>
            </w: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</w:t>
            </w: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Эссе: «Обоснованно ли с вашей точки зрения утверждение о формировании в СССР «новой общности-советского народа».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Заполнить таблицу по теме </w:t>
            </w: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Внешняя политика СССР.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сообщения по теме: «Культура в СССР к 1980-м годам».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1.2. Дезинтеграционные процессы  в России и Европе во второй половине 1980 – х годов.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66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835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424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Политические события в Восточной Европе во второй половине 80 – х гг.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Отражение событий в Восточной Европе на дезинтеграционных процессах в СССР.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Ликвидация (распад) СССР и образование СНГ. Российская Федерация как правопреемница СССР.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Российская Федерация как правопреемница СССР.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продуктивный</w:t>
            </w: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Составить график обострения национальных конфликтов.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доклады на тему: «Отношения в республиках СССР к русским».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Эссе: «Если бы СССР не распался?».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Составить таблицу «Права человека в СССР и права человека в РФ».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 Россия и мир в конце 20 начале 21 –го веков.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66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Постсоветское пространство в 90 – гг. 20 – го века.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424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Локальные национальные конфликты на пространстве бывшего СССР в 1990 – е гг.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международных организаций (ООН, ЮНЕСКО, НАТО) в разрешении  конфликтов на постсоветском пространстве.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F3A9F" w:rsidRPr="00DF3A9F" w:rsidTr="00B22ECD">
        <w:trPr>
          <w:trHeight w:val="1071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работа, примерные варианты  заданий:</w:t>
            </w:r>
          </w:p>
          <w:p w:rsidR="00DF3A9F" w:rsidRPr="00DF3A9F" w:rsidRDefault="00DF3A9F" w:rsidP="00DF3A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</w:t>
            </w:r>
            <w:r w:rsidRPr="00DF3A9F">
              <w:rPr>
                <w:rFonts w:ascii="Times New Roman" w:eastAsia="Calibri" w:hAnsi="Times New Roman" w:cs="Times New Roman"/>
                <w:sz w:val="20"/>
                <w:szCs w:val="20"/>
              </w:rPr>
              <w:t>Раскрыть причины локальных конфликтов на территории СНГ и РФ.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дату и цель образования организаций  ООН, НАТО и ЮНЕСКО, и их страны - участники.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Рассмотреть планы НАТО в отношении России.</w:t>
            </w: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139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2.2. Укрепление влияния России на постсоветском пространстве</w:t>
            </w: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368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1.Укрепление влияния России на постсоветском пространстве.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2.Россия на постсоветском пространстве: договоры с Украиной, Белоруссией, Абхазией, Южной Осетией и пр. 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3.Внутрення политика России на Северном Кавказе. Причины, участники, содержание, результаты   вооруженного конфликта в этом регионе.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4.Изменения в территориальном устройстве Российской Федерации.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F3A9F" w:rsidRPr="00DF3A9F" w:rsidTr="00B22ECD">
        <w:trPr>
          <w:trHeight w:val="352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</w:t>
            </w: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Доклад: «Положение России в мире после распада СССР».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Определить внешнеполитическую линию РФ со странами СНГ.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Сообщение: «Герои Чеченской войны».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Отметить на карте Федеральные округи России.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42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2.3. Россия и мировые интеграционные процессы</w:t>
            </w: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384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1.Расширение Евросоюза, формирование мирового  «рынка труда», глобальная программа НАТО и политические ориентиры России.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F3A9F" w:rsidRPr="00DF3A9F" w:rsidTr="00B22ECD">
        <w:trPr>
          <w:trHeight w:val="336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Найдите схожие и отличительные стороны процессов построения глобального коммунистического общества во второй половине 20 – начала 21 вв.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политические ориентиры России к концу 20 века.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Рассмотреть основные образовательные проекты РФ с 1992 г.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88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2.4.        Развитие культуры в России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8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1.Проблема экспансии в Россию западной системы ценностей и формирование «массовой культуры».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2.Тенденции сохранения  национальных, религиозных, культурных традиций и «свобода совести» в России.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3.Идеи «поли-культурности» и молодежные экстремистские движения.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F3A9F" w:rsidRPr="00DF3A9F" w:rsidTr="00B22ECD">
        <w:trPr>
          <w:trHeight w:val="352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Согласны ли вы с утверждением, что культура общества это и есть его идеология. Обоснуйте свою позицию.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Современная молодежь и культурные традиции: «конфликт отцов и детей» или трансформация нравственных ценностей и норм в рамках освоения «массовой культуры»?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141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2.5. Перспективы развития РФ в современном мире.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384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1.Перспективные направления и основные проблемы развития РФ на современном этапе.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Территориальная целостность России, уважение прав ее населения и соседних народов – главное условие политического развития.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продуктивный</w:t>
            </w:r>
          </w:p>
        </w:tc>
      </w:tr>
      <w:tr w:rsidR="00DF3A9F" w:rsidRPr="00DF3A9F" w:rsidTr="00B22ECD">
        <w:trPr>
          <w:trHeight w:val="512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Почему по мере ослабления центральной государственной власти происходило усиление межнациональных конфликтов в СССР – России на протяжении 1980 – 2000гг.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655" w:type="dxa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400"/>
        </w:trPr>
        <w:tc>
          <w:tcPr>
            <w:tcW w:w="119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Самостоятельная работа обучающихся над курсовой работой (проектом)       не предусмотрено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480"/>
        </w:trPr>
        <w:tc>
          <w:tcPr>
            <w:tcW w:w="2093" w:type="dxa"/>
            <w:gridSpan w:val="2"/>
            <w:tcBorders>
              <w:top w:val="single" w:sz="4" w:space="0" w:color="auto"/>
              <w:right w:val="nil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2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  <w:r w:rsidRPr="00DF3A9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gridBefore w:val="2"/>
          <w:wBefore w:w="2093" w:type="dxa"/>
          <w:trHeight w:val="5042"/>
        </w:trPr>
        <w:tc>
          <w:tcPr>
            <w:tcW w:w="114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характеристики уровня освоения учебного материала используются следующие обозначения:</w:t>
            </w:r>
          </w:p>
          <w:p w:rsidR="00DF3A9F" w:rsidRPr="00DF3A9F" w:rsidRDefault="00DF3A9F" w:rsidP="00DF3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– ознакомительный (узнавание ранее изученных объектов, свойств); </w:t>
            </w:r>
          </w:p>
          <w:p w:rsidR="00DF3A9F" w:rsidRPr="00DF3A9F" w:rsidRDefault="00DF3A9F" w:rsidP="00DF3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– репродуктивный (выполнение деятельности по образцу, инструкции или под руководством)</w:t>
            </w:r>
          </w:p>
          <w:p w:rsidR="00DF3A9F" w:rsidRPr="00DF3A9F" w:rsidRDefault="00DF3A9F" w:rsidP="00DF3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– продуктивный (планирование и самостоятельное выполнение деятельности, решение проблемных задач)</w:t>
            </w:r>
          </w:p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DF3A9F" w:rsidRPr="00DF3A9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F3A9F" w:rsidRPr="00DF3A9F" w:rsidRDefault="00DF3A9F" w:rsidP="00DF3A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учебной дисциплины требует наличия учебного кабинета истории оборудованного ТСО.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 проектор, экран, компьютер с лицензионным программным обеспечением.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мастерской и рабочих мест мастерской: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предусмотрено.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лаборатории и рабочих мест лаборатории: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предусмотрено.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3A9F" w:rsidRPr="00DF3A9F" w:rsidRDefault="00DF3A9F" w:rsidP="00DF3A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литература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Учебные пособия:</w:t>
      </w:r>
    </w:p>
    <w:p w:rsidR="00DF3A9F" w:rsidRPr="00DF3A9F" w:rsidRDefault="00DF3A9F" w:rsidP="00DF3A9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России, 1945 – 2008 гг.: 11 класс: Учебник для учащихся общеобразовательных учреждений. / Под ред. Данилова А.А., Уткина А.И., Филипп</w:t>
      </w:r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ова А.В. – М.: Просвещение, 2017</w:t>
      </w: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современной России, 1991 – 2003: учебное пособие  /В.И.Короткевич. – СПб.: Из</w:t>
      </w:r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 – во С. Петерб.  Ун – та, 2017</w:t>
      </w: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Россия и мир в 20 – начале 21 вв. Учебник 11 класс. /Под редакцией Алексашки</w:t>
      </w:r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ной Л.Н. – М.: Просвещение, 2017</w:t>
      </w: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3A9F" w:rsidRPr="00BA2797" w:rsidRDefault="00DF3A9F" w:rsidP="00DF3A9F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Интернет</w:t>
      </w:r>
      <w:r w:rsidRPr="00BA27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– </w:t>
      </w: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ресурсы</w:t>
      </w:r>
      <w:r w:rsidRPr="00BA27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:</w:t>
      </w:r>
    </w:p>
    <w:p w:rsidR="00DF3A9F" w:rsidRPr="00BA2797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BA27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//</w:t>
      </w:r>
      <w:r w:rsidRPr="00DF3A9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school</w:t>
      </w:r>
      <w:r w:rsidRPr="00BA27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Pr="00DF3A9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collection</w:t>
      </w:r>
      <w:r w:rsidRPr="00BA27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r w:rsidRPr="00DF3A9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edu</w:t>
      </w:r>
      <w:r w:rsidRPr="00BA27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r w:rsidRPr="00DF3A9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</w:p>
    <w:p w:rsidR="00DF3A9F" w:rsidRPr="00BA2797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ЛИТЕРАТУРА:</w:t>
      </w: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Бжезинский З. Великая шахматная доска. М.:  Международные отношения, 1998г.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Большая энциклопедия России:  Современная Россия. М.: ИДДК, 2007г. </w:t>
      </w:r>
      <w:r w:rsidRPr="00DF3A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MDF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F3A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eBook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 компьютерное  издание ).99 Мб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Ванюков Д.А. Демократическая Россия конца 20 – начала 21 века. /Д.А.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Ванюков. М.: Мир книги, 2007г.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Дегтев Г.В. Становление и развитие института президентства в России: теоретико – правовые и конституционные основы  / Г.В Дегтев; МГИМО (ун –т) МИД РФ,  Международный институт управления, - М.: Юристъ, 2005. – 237с.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Дроздов Ю. Россия и мир. Куда держим курс. / Ю. Дроздов. – М.: Артстиль – полиграфия, 2009. – 352 с.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Кузык Б.Н. Россия и мир в 21 веке / Издание второе. – М.: Институт экономических стратегий, 2006. – 544 с.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Изосимов Ю.Ю. Справочное пособие по отечественной истории современного периода.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1985 – 1997 гг. /Ю.Ю. И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зосимов. – М.: Аквариум, 1998. – 217 с.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Леонов Н. Закат или рассвет? Россия: 2000 – 2008. /Н.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Леонов. М., 2008. – 545 с.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Нарочницкая Н.А. Россия и русские в современном мире. М.: Алгоритм, 2009. – 416 с. 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Печенев В.А. «Смутное время» в новейшей истории России (1985 – 2003): исторические свидетельства и размышления участника событий /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Печенев. – М.: Норма, 2004. – 365 с.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Россия и страны мира.  2008. Статистический сборник. М.: Росстат, 2008. – 361 с.  Сурков В.Ю. Основные тенденции и перспективы развития современной России. /В.Ю.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Сурков. М.: Современный гуманитарный университет, 2007. – 49 с. 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Шубин А. Мировой порядок. Россия и мир в 2020 году. / 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Шубин. М.: Европа, 2005. – 232 с.</w:t>
      </w: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DF3A9F" w:rsidRPr="00DF3A9F" w:rsidRDefault="00DF3A9F" w:rsidP="00DF3A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оценка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3"/>
        <w:gridCol w:w="5312"/>
      </w:tblGrid>
      <w:tr w:rsidR="00DF3A9F" w:rsidRPr="00DF3A9F" w:rsidTr="00B22EC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DF3A9F" w:rsidRPr="00DF3A9F" w:rsidTr="00B22ECD">
        <w:trPr>
          <w:trHeight w:val="106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Ориентироваться в современной экономической, политической, культурной ситуации в России и мире;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выявлять взаимосвязь отечественных, региональных, мировых социально – экономических, политических и культурных проблем. 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направления ключевых регионов мира на рубеже 20 и 21 вв.;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сущность и причины локальных, региональных, межгосударственных конфликтов в конце 20 – начале 21 вв.;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процессы (интеграционные, поликультурные, миграционные и иные) политического и экономического развития ведущих регионов мира;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назначение НАТО, ООН, ЕС и других организаций и их деятельности;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 роли, науки, культуры и религии в сохранении и укреплении национальных и государственных традиций;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содержание и назначение важнейших правовых и законодательных актов мирового и регионального назначения.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контроля обучения: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домашнее задание проблемного характера;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практические задания по работе с информацией, документами, литературой;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подготовка и защита индивидуальных и групповых заданий проектного характера.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оценки результативности обучения: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накопительная система баллов, на основе корой выставляется итоговая отметка.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контроля направлены на проверку умения учащихся: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отбирать и оценивать исторические факты, процессы, явления;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выполнять условия задания на творческом уровне с представлением собственной позиции;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делать осознанный выбор способов действий из ранее известных;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осуществлять коррекцию (исправление) сделанных ошибок на новом уровне предлагаемых заданий;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работать в группе и представлять как свою, так и позицию группы;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проектировать собственную гражданскую позицию через проектирование исторических событий.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мониторинг роста творческой самостоятельности и навыков получения нового знания каждым обучающимся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формирование результата итоговой аттестации по дисциплине на основе суммы результатов текущего контроля.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9F" w:rsidRPr="00DF3A9F" w:rsidRDefault="00DF3A9F" w:rsidP="00DF3A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DF3A9F" w:rsidRPr="00DF3A9F" w:rsidRDefault="00DF3A9F" w:rsidP="00DF3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F3A9F" w:rsidRPr="00DF3A9F" w:rsidRDefault="00DF3A9F" w:rsidP="00DF3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3"/>
        <w:gridCol w:w="4282"/>
      </w:tblGrid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Поиск информационного занимательного материала по новым достижениям отрасли, истории возникновения специальности.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Самостоятельное изучение и  решение ситуационных задач в истории и их  решение на практических занятиях.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работа, ориентированная на формирование умения и готовности использовать имеющиеся знания в дальнейшей профессиональной и повседневной деятельности.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литературой. Нахождение и использование информации для решения практических заданий.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Подготовка информационных сообщений, рефератов с использованием интернет - ресурсов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Организация уроков – конкурсов, участие в деловых играх, дискуссиях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Выполнение практических  работ в группах с учебно – исследовательской деятельностью, которые будут обеспечиваться конкретным содержанием. 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Разработка проектов, самостоятельный выбор тематики проекта.  Участие в деловых играх, в творческих исследовательских работах.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Ориентироваться в условиях частой смены технологий в профессиональной деятельности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Изучение научно – технического прогресса в различных отраслях промышленности и производства.</w:t>
            </w:r>
          </w:p>
        </w:tc>
      </w:tr>
    </w:tbl>
    <w:p w:rsidR="00DF3A9F" w:rsidRPr="00DF3A9F" w:rsidRDefault="00DF3A9F" w:rsidP="00DF3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9F" w:rsidRDefault="00DF3A9F"/>
    <w:sectPr w:rsidR="00DF3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512" w:rsidRDefault="000F6512">
      <w:pPr>
        <w:spacing w:after="0" w:line="240" w:lineRule="auto"/>
      </w:pPr>
      <w:r>
        <w:separator/>
      </w:r>
    </w:p>
  </w:endnote>
  <w:endnote w:type="continuationSeparator" w:id="0">
    <w:p w:rsidR="000F6512" w:rsidRDefault="000F6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E7C" w:rsidRDefault="00DF3A9F" w:rsidP="0006135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D6E7C" w:rsidRDefault="000F6512" w:rsidP="00186EA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E7C" w:rsidRDefault="00DF3A9F" w:rsidP="0006135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A574D">
      <w:rPr>
        <w:rStyle w:val="a7"/>
        <w:noProof/>
      </w:rPr>
      <w:t>2</w:t>
    </w:r>
    <w:r>
      <w:rPr>
        <w:rStyle w:val="a7"/>
      </w:rPr>
      <w:fldChar w:fldCharType="end"/>
    </w:r>
  </w:p>
  <w:p w:rsidR="00BD6E7C" w:rsidRDefault="000F6512" w:rsidP="00186EA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512" w:rsidRDefault="000F6512">
      <w:pPr>
        <w:spacing w:after="0" w:line="240" w:lineRule="auto"/>
      </w:pPr>
      <w:r>
        <w:separator/>
      </w:r>
    </w:p>
  </w:footnote>
  <w:footnote w:type="continuationSeparator" w:id="0">
    <w:p w:rsidR="000F6512" w:rsidRDefault="000F65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E7D72F4"/>
    <w:multiLevelType w:val="hybridMultilevel"/>
    <w:tmpl w:val="B8AC4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9919D1"/>
    <w:multiLevelType w:val="hybridMultilevel"/>
    <w:tmpl w:val="6292D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A9F"/>
    <w:rsid w:val="000A574D"/>
    <w:rsid w:val="000F6512"/>
    <w:rsid w:val="001D2EDD"/>
    <w:rsid w:val="002000CE"/>
    <w:rsid w:val="00522E03"/>
    <w:rsid w:val="00535650"/>
    <w:rsid w:val="0070293E"/>
    <w:rsid w:val="007D78E7"/>
    <w:rsid w:val="00810728"/>
    <w:rsid w:val="008703BC"/>
    <w:rsid w:val="00A66789"/>
    <w:rsid w:val="00A80FDE"/>
    <w:rsid w:val="00AB220F"/>
    <w:rsid w:val="00B20077"/>
    <w:rsid w:val="00BA2797"/>
    <w:rsid w:val="00CD5B7E"/>
    <w:rsid w:val="00DA5FF9"/>
    <w:rsid w:val="00DB2BA7"/>
    <w:rsid w:val="00DF3A9F"/>
    <w:rsid w:val="00DF77F3"/>
    <w:rsid w:val="00F6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9877C"/>
  <w15:docId w15:val="{20A57C2E-5EAD-43AD-901E-A600E82E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A9F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rsid w:val="00DF3A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F3A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F3A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2727</Words>
  <Characters>15544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dcterms:created xsi:type="dcterms:W3CDTF">2023-03-10T07:09:00Z</dcterms:created>
  <dcterms:modified xsi:type="dcterms:W3CDTF">2023-03-10T07:09:00Z</dcterms:modified>
</cp:coreProperties>
</file>